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rebuchet MS" w:cs="Trebuchet MS" w:eastAsia="Trebuchet MS" w:hAnsi="Trebuchet MS"/>
          <w:b w:val="1"/>
          <w:color w:val="002060"/>
          <w:sz w:val="40"/>
          <w:szCs w:val="40"/>
        </w:rPr>
      </w:pPr>
      <w:r w:rsidDel="00000000" w:rsidR="00000000" w:rsidRPr="00000000">
        <w:rPr>
          <w:rFonts w:ascii="Trebuchet MS" w:cs="Trebuchet MS" w:eastAsia="Trebuchet MS" w:hAnsi="Trebuchet MS"/>
          <w:b w:val="1"/>
          <w:color w:val="002060"/>
          <w:sz w:val="40"/>
          <w:szCs w:val="40"/>
          <w:rtl w:val="0"/>
        </w:rPr>
        <w:t xml:space="preserve">Music Center Individual Lesson</w:t>
      </w:r>
      <w:r w:rsidDel="00000000" w:rsidR="00000000" w:rsidRPr="00000000">
        <w:drawing>
          <wp:anchor allowOverlap="1" behindDoc="0" distB="0" distT="0" distL="114300" distR="114300" hidden="0" layoutInCell="1" locked="0" relativeHeight="0" simplePos="0">
            <wp:simplePos x="0" y="0"/>
            <wp:positionH relativeFrom="column">
              <wp:posOffset>4345771</wp:posOffset>
            </wp:positionH>
            <wp:positionV relativeFrom="paragraph">
              <wp:posOffset>-510703</wp:posOffset>
            </wp:positionV>
            <wp:extent cx="2055029" cy="1726058"/>
            <wp:effectExtent b="0" l="0" r="0" t="0"/>
            <wp:wrapNone/>
            <wp:docPr id="2" name="image2.png"/>
            <a:graphic>
              <a:graphicData uri="http://schemas.openxmlformats.org/drawingml/2006/picture">
                <pic:pic>
                  <pic:nvPicPr>
                    <pic:cNvPr id="0" name="image2.png"/>
                    <pic:cNvPicPr preferRelativeResize="0"/>
                  </pic:nvPicPr>
                  <pic:blipFill>
                    <a:blip r:embed="rId6"/>
                    <a:srcRect b="8004" l="0" r="0" t="8004"/>
                    <a:stretch>
                      <a:fillRect/>
                    </a:stretch>
                  </pic:blipFill>
                  <pic:spPr>
                    <a:xfrm>
                      <a:off x="0" y="0"/>
                      <a:ext cx="2055029" cy="1726058"/>
                    </a:xfrm>
                    <a:prstGeom prst="rect"/>
                    <a:ln/>
                  </pic:spPr>
                </pic:pic>
              </a:graphicData>
            </a:graphic>
          </wp:anchor>
        </w:drawing>
      </w:r>
    </w:p>
    <w:p w:rsidR="00000000" w:rsidDel="00000000" w:rsidP="00000000" w:rsidRDefault="00000000" w:rsidRPr="00000000" w14:paraId="00000002">
      <w:pPr>
        <w:rPr>
          <w:rFonts w:ascii="Trebuchet MS" w:cs="Trebuchet MS" w:eastAsia="Trebuchet MS" w:hAnsi="Trebuchet MS"/>
          <w:b w:val="1"/>
          <w:color w:val="002060"/>
          <w:sz w:val="36"/>
          <w:szCs w:val="36"/>
        </w:rPr>
      </w:pPr>
      <w:r w:rsidDel="00000000" w:rsidR="00000000" w:rsidRPr="00000000">
        <w:rPr>
          <w:rFonts w:ascii="Trebuchet MS" w:cs="Trebuchet MS" w:eastAsia="Trebuchet MS" w:hAnsi="Trebuchet MS"/>
          <w:b w:val="1"/>
          <w:color w:val="002060"/>
          <w:sz w:val="36"/>
          <w:szCs w:val="36"/>
          <w:rtl w:val="0"/>
        </w:rPr>
        <w:t xml:space="preserve">Attendance Agreement for </w:t>
      </w:r>
    </w:p>
    <w:p w:rsidR="00000000" w:rsidDel="00000000" w:rsidP="00000000" w:rsidRDefault="00000000" w:rsidRPr="00000000" w14:paraId="00000003">
      <w:pPr>
        <w:rPr>
          <w:rFonts w:ascii="Trebuchet MS" w:cs="Trebuchet MS" w:eastAsia="Trebuchet MS" w:hAnsi="Trebuchet MS"/>
          <w:b w:val="1"/>
          <w:color w:val="002060"/>
          <w:sz w:val="36"/>
          <w:szCs w:val="36"/>
        </w:rPr>
      </w:pPr>
      <w:r w:rsidDel="00000000" w:rsidR="00000000" w:rsidRPr="00000000">
        <w:rPr>
          <w:rFonts w:ascii="Trebuchet MS" w:cs="Trebuchet MS" w:eastAsia="Trebuchet MS" w:hAnsi="Trebuchet MS"/>
          <w:b w:val="1"/>
          <w:color w:val="002060"/>
          <w:sz w:val="36"/>
          <w:szCs w:val="36"/>
          <w:rtl w:val="0"/>
        </w:rPr>
        <w:t xml:space="preserve">Adult Student   </w:t>
      </w:r>
    </w:p>
    <w:p w:rsidR="00000000" w:rsidDel="00000000" w:rsidP="00000000" w:rsidRDefault="00000000" w:rsidRPr="00000000" w14:paraId="00000004">
      <w:pPr>
        <w:rPr>
          <w:rFonts w:ascii="Trebuchet MS" w:cs="Trebuchet MS" w:eastAsia="Trebuchet MS" w:hAnsi="Trebuchet MS"/>
          <w:b w:val="1"/>
          <w:color w:val="002060"/>
          <w:sz w:val="36"/>
          <w:szCs w:val="36"/>
        </w:rPr>
      </w:pPr>
      <w:r w:rsidDel="00000000" w:rsidR="00000000" w:rsidRPr="00000000">
        <w:rPr>
          <w:rFonts w:ascii="Trebuchet MS" w:cs="Trebuchet MS" w:eastAsia="Trebuchet MS" w:hAnsi="Trebuchet MS"/>
          <w:b w:val="1"/>
          <w:color w:val="002060"/>
          <w:sz w:val="36"/>
          <w:szCs w:val="36"/>
          <w:rtl w:val="0"/>
        </w:rPr>
        <w:t xml:space="preserve">2019-2020</w:t>
      </w:r>
    </w:p>
    <w:p w:rsidR="00000000" w:rsidDel="00000000" w:rsidP="00000000" w:rsidRDefault="00000000" w:rsidRPr="00000000" w14:paraId="00000005">
      <w:pPr>
        <w:spacing w:line="36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Thank you for choosing NCAC for your musical adventure! In order to ensure that you get the most effective and creative teaching possible, we have established the following policy regarding attendance.</w:t>
      </w:r>
    </w:p>
    <w:p w:rsidR="00000000" w:rsidDel="00000000" w:rsidP="00000000" w:rsidRDefault="00000000" w:rsidRPr="00000000" w14:paraId="00000006">
      <w:pPr>
        <w:spacing w:line="36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you miss a lesson, you will simply miss the benefit of that lesson. Remember that your tuition pays for far more than just lesson time. Your tuition covers your teacher’s preparation time, the time to seek out new music, the time to explore new teaching ideas and methods, their experience and training, studio expenses, and much more.</w:t>
      </w:r>
    </w:p>
    <w:p w:rsidR="00000000" w:rsidDel="00000000" w:rsidP="00000000" w:rsidRDefault="00000000" w:rsidRPr="00000000" w14:paraId="00000007">
      <w:pPr>
        <w:spacing w:line="360" w:lineRule="auto"/>
        <w:rPr>
          <w:rFonts w:ascii="Trebuchet MS" w:cs="Trebuchet MS" w:eastAsia="Trebuchet MS" w:hAnsi="Trebuchet MS"/>
          <w:sz w:val="22"/>
          <w:szCs w:val="22"/>
        </w:rPr>
      </w:pPr>
      <w:bookmarkStart w:colFirst="0" w:colLast="0" w:name="_gjdgxs" w:id="0"/>
      <w:bookmarkEnd w:id="0"/>
      <w:r w:rsidDel="00000000" w:rsidR="00000000" w:rsidRPr="00000000">
        <w:rPr>
          <w:rFonts w:ascii="Trebuchet MS" w:cs="Trebuchet MS" w:eastAsia="Trebuchet MS" w:hAnsi="Trebuchet MS"/>
          <w:sz w:val="22"/>
          <w:szCs w:val="22"/>
          <w:rtl w:val="0"/>
        </w:rPr>
        <w:t xml:space="preserve">However, if you foresee that you will be missing a lesson, you may: 1.) opt to use the swap roster to trade lesson times with another student, or 2.) Facetime or Skype for a long-distance lesson from your home, or 3.) simply call to chat about your progress during the time that is reserved for your child. If you choose to swap, you must forward Ms. Georgia the email conversation with the other student confirming the swap to keep everyone informed. If you choose a long-distance lesson, you may Skype your teacher or Facetime/call them during your normal lesson time. Please make these arrangements with Ms. Georgia as soon as possible so your teacher can be informed and plan ahead for the long-distance lesson.</w:t>
      </w:r>
    </w:p>
    <w:p w:rsidR="00000000" w:rsidDel="00000000" w:rsidP="00000000" w:rsidRDefault="00000000" w:rsidRPr="00000000" w14:paraId="00000008">
      <w:pPr>
        <w:spacing w:line="36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Because you will not be participating in the Monthly Music Fest, you will have lessons for three consecutive weeks and have the fourth week off. We hope this enables you to schedule extra activities with no disturbance to your regularly scheduled lesson time. Missed lessons cannot be made up during the fourth week. </w:t>
      </w:r>
    </w:p>
    <w:p w:rsidR="00000000" w:rsidDel="00000000" w:rsidP="00000000" w:rsidRDefault="00000000" w:rsidRPr="00000000" w14:paraId="00000009">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Signature _____________________________________________________________</w:t>
      </w:r>
    </w:p>
    <w:p w:rsidR="00000000" w:rsidDel="00000000" w:rsidP="00000000" w:rsidRDefault="00000000" w:rsidRPr="00000000" w14:paraId="0000000A">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Today’s Date___________________________________________________________</w:t>
      </w:r>
    </w:p>
    <w:p w:rsidR="00000000" w:rsidDel="00000000" w:rsidP="00000000" w:rsidRDefault="00000000" w:rsidRPr="00000000" w14:paraId="0000000B">
      <w:pPr>
        <w:rPr>
          <w:rFonts w:ascii="Trebuchet MS" w:cs="Trebuchet MS" w:eastAsia="Trebuchet MS" w:hAnsi="Trebuchet MS"/>
        </w:rPr>
      </w:pPr>
      <w:r w:rsidDel="00000000" w:rsidR="00000000" w:rsidRPr="00000000">
        <w:rPr>
          <w:rFonts w:ascii="Trebuchet MS" w:cs="Trebuchet MS" w:eastAsia="Trebuchet MS" w:hAnsi="Trebuchet MS"/>
          <w:sz w:val="22"/>
          <w:szCs w:val="22"/>
          <w:rtl w:val="0"/>
        </w:rPr>
        <w:t xml:space="preserve">Email _________________________________________________________________</w:t>
      </w:r>
      <w:r w:rsidDel="00000000" w:rsidR="00000000" w:rsidRPr="00000000">
        <w:rPr>
          <w:rtl w:val="0"/>
        </w:rPr>
      </w:r>
    </w:p>
    <w:sectPr>
      <w:headerReference r:id="rId7" w:type="default"/>
      <w:headerReference r:id="rId8" w:type="even"/>
      <w:footerReference r:id="rId9" w:type="default"/>
      <w:footerReference r:id="rId10" w:type="even"/>
      <w:pgSz w:h="15840" w:w="12240"/>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Cardo">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hanging="6480"/>
      <w:jc w:val="center"/>
      <w:rPr>
        <w:rFonts w:ascii="Georgia" w:cs="Georgia" w:eastAsia="Georgia" w:hAnsi="Georgia"/>
        <w:b w:val="0"/>
        <w:i w:val="0"/>
        <w:smallCaps w:val="0"/>
        <w:strike w:val="0"/>
        <w:color w:val="292a45"/>
        <w:sz w:val="20"/>
        <w:szCs w:val="20"/>
        <w:u w:val="none"/>
        <w:shd w:fill="auto" w:val="clear"/>
        <w:vertAlign w:val="baseline"/>
      </w:rPr>
    </w:pPr>
    <w:r w:rsidDel="00000000" w:rsidR="00000000" w:rsidRPr="00000000">
      <w:rPr>
        <w:color w:val="292a45"/>
        <w:rtl w:val="0"/>
      </w:rPr>
      <w:t xml:space="preserve">www.neighborhoodcreativeartscenter.org</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hanging="6480"/>
      <w:jc w:val="center"/>
      <w:rPr>
        <w:rFonts w:ascii="Georgia" w:cs="Georgia" w:eastAsia="Georgia" w:hAnsi="Georgia"/>
        <w:b w:val="0"/>
        <w:i w:val="0"/>
        <w:smallCaps w:val="0"/>
        <w:strike w:val="0"/>
        <w:color w:val="292a45"/>
        <w:sz w:val="20"/>
        <w:szCs w:val="20"/>
        <w:u w:val="none"/>
        <w:shd w:fill="auto" w:val="clear"/>
        <w:vertAlign w:val="baseline"/>
      </w:rPr>
    </w:pPr>
    <w:hyperlink r:id="rId1">
      <w:r w:rsidDel="00000000" w:rsidR="00000000" w:rsidRPr="00000000">
        <w:rPr>
          <w:color w:val="1155cc"/>
          <w:u w:val="single"/>
          <w:rtl w:val="0"/>
        </w:rPr>
        <w:t xml:space="preserve">msgeorgia@neighborhoodcreativeartscenter.org</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hanging="6480"/>
      <w:jc w:val="center"/>
      <w:rPr>
        <w:rFonts w:ascii="Georgia" w:cs="Georgia" w:eastAsia="Georgia" w:hAnsi="Georgia"/>
        <w:b w:val="0"/>
        <w:i w:val="0"/>
        <w:smallCaps w:val="0"/>
        <w:strike w:val="0"/>
        <w:color w:val="292a45"/>
        <w:sz w:val="20"/>
        <w:szCs w:val="20"/>
        <w:u w:val="none"/>
        <w:shd w:fill="auto" w:val="clear"/>
        <w:vertAlign w:val="baseline"/>
      </w:rPr>
    </w:pPr>
    <w:r w:rsidDel="00000000" w:rsidR="00000000" w:rsidRPr="00000000">
      <w:rPr>
        <w:color w:val="292a45"/>
        <w:rtl w:val="0"/>
      </w:rPr>
      <w:t xml:space="preserve">106</w:t>
    </w:r>
    <w:r w:rsidDel="00000000" w:rsidR="00000000" w:rsidRPr="00000000">
      <w:rPr>
        <w:rFonts w:ascii="Georgia" w:cs="Georgia" w:eastAsia="Georgia" w:hAnsi="Georgia"/>
        <w:b w:val="0"/>
        <w:i w:val="0"/>
        <w:smallCaps w:val="0"/>
        <w:strike w:val="0"/>
        <w:color w:val="292a45"/>
        <w:sz w:val="20"/>
        <w:szCs w:val="20"/>
        <w:u w:val="none"/>
        <w:shd w:fill="auto" w:val="clear"/>
        <w:vertAlign w:val="baseline"/>
        <w:rtl w:val="0"/>
      </w:rPr>
      <w:t xml:space="preserve"> </w:t>
    </w:r>
    <w:r w:rsidDel="00000000" w:rsidR="00000000" w:rsidRPr="00000000">
      <w:rPr>
        <w:color w:val="292a45"/>
        <w:rtl w:val="0"/>
      </w:rPr>
      <w:t xml:space="preserve">St. Mary’s Avenue</w:t>
    </w:r>
    <w:r w:rsidDel="00000000" w:rsidR="00000000" w:rsidRPr="00000000">
      <w:rPr>
        <w:rFonts w:ascii="Georgia" w:cs="Georgia" w:eastAsia="Georgia" w:hAnsi="Georgia"/>
        <w:b w:val="0"/>
        <w:i w:val="0"/>
        <w:smallCaps w:val="0"/>
        <w:strike w:val="0"/>
        <w:color w:val="292a45"/>
        <w:sz w:val="20"/>
        <w:szCs w:val="20"/>
        <w:u w:val="none"/>
        <w:shd w:fill="auto" w:val="clear"/>
        <w:vertAlign w:val="baseline"/>
        <w:rtl w:val="0"/>
      </w:rPr>
      <w:t xml:space="preserve">, La Plata, MD 20646</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rFonts w:ascii="Cardo" w:cs="Cardo" w:eastAsia="Cardo" w:hAnsi="Cardo"/>
        <w:color w:val="a04da3"/>
        <w:rtl w:val="0"/>
      </w:rPr>
      <w:t xml:space="preserve">⚫</w:t>
    </w: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mc:AlternateContent>
        <mc:Choice Requires="wpg">
          <w:drawing>
            <wp:inline distB="0" distT="0" distL="114300" distR="114300">
              <wp:extent cx="2327910" cy="45085"/>
              <wp:effectExtent b="0" l="0" r="0" t="0"/>
              <wp:docPr id="1" name=""/>
              <a:graphic>
                <a:graphicData uri="http://schemas.microsoft.com/office/word/2010/wordprocessingGroup">
                  <wpg:wgp>
                    <wpg:cNvGrpSpPr/>
                    <wpg:grpSpPr>
                      <a:xfrm>
                        <a:off x="4182045" y="3757458"/>
                        <a:ext cx="2327910" cy="45085"/>
                        <a:chOff x="4182045" y="3757458"/>
                        <a:chExt cx="2327910" cy="45085"/>
                      </a:xfrm>
                    </wpg:grpSpPr>
                    <wpg:grpSp>
                      <wpg:cNvGrpSpPr/>
                      <wpg:grpSpPr>
                        <a:xfrm>
                          <a:off x="4182045" y="3757458"/>
                          <a:ext cx="2327910" cy="45085"/>
                          <a:chOff x="0" y="0"/>
                          <a:chExt cx="2327910" cy="45085"/>
                        </a:xfrm>
                      </wpg:grpSpPr>
                      <wps:wsp>
                        <wps:cNvSpPr/>
                        <wps:cNvPr id="3" name="Shape 3"/>
                        <wps:spPr>
                          <a:xfrm>
                            <a:off x="0" y="0"/>
                            <a:ext cx="2327900" cy="45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0" y="0"/>
                            <a:ext cx="1729105" cy="0"/>
                          </a:xfrm>
                          <a:custGeom>
                            <a:rect b="b" l="l" r="r" t="t"/>
                            <a:pathLst>
                              <a:path extrusionOk="0" h="1" w="1729105">
                                <a:moveTo>
                                  <a:pt x="0" y="0"/>
                                </a:moveTo>
                                <a:lnTo>
                                  <a:pt x="1729105" y="0"/>
                                </a:lnTo>
                              </a:path>
                            </a:pathLst>
                          </a:custGeom>
                          <a:solidFill>
                            <a:srgbClr val="FFFFFF"/>
                          </a:solidFill>
                          <a:ln cap="flat" cmpd="sng" w="19050">
                            <a:solidFill>
                              <a:srgbClr val="438086"/>
                            </a:solidFill>
                            <a:prstDash val="solid"/>
                            <a:round/>
                            <a:headEnd len="sm" w="sm" type="none"/>
                            <a:tailEnd len="sm" w="sm" type="none"/>
                          </a:ln>
                        </wps:spPr>
                        <wps:bodyPr anchorCtr="0" anchor="ctr" bIns="91425" lIns="91425" spcFirstLastPara="1" rIns="91425" wrap="square" tIns="91425">
                          <a:noAutofit/>
                        </wps:bodyPr>
                      </wps:wsp>
                      <wps:wsp>
                        <wps:cNvSpPr/>
                        <wps:cNvPr id="5" name="Shape 5"/>
                        <wps:spPr>
                          <a:xfrm rot="10800000">
                            <a:off x="0" y="45085"/>
                            <a:ext cx="2327910" cy="0"/>
                          </a:xfrm>
                          <a:custGeom>
                            <a:rect b="b" l="l" r="r" t="t"/>
                            <a:pathLst>
                              <a:path extrusionOk="0" h="1" w="2327910">
                                <a:moveTo>
                                  <a:pt x="0" y="0"/>
                                </a:moveTo>
                                <a:lnTo>
                                  <a:pt x="2327910" y="0"/>
                                </a:lnTo>
                              </a:path>
                            </a:pathLst>
                          </a:custGeom>
                          <a:solidFill>
                            <a:srgbClr val="FFFFFF"/>
                          </a:solidFill>
                          <a:ln cap="flat" cmpd="sng" w="9525">
                            <a:solidFill>
                              <a:srgbClr val="438086"/>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2327910" cy="45085"/>
              <wp:effectExtent b="0" l="0" r="0" t="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327910" cy="4508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30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5040" w:right="0" w:hanging="648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color="000000" w:space="0" w:sz="4" w:val="single"/>
        <w:right w:space="0" w:sz="0" w:val="nil"/>
        <w:between w:space="0" w:sz="0" w:val="nil"/>
      </w:pBdr>
      <w:shd w:fill="auto" w:val="clear"/>
      <w:tabs>
        <w:tab w:val="center" w:pos="4320"/>
        <w:tab w:val="right" w:pos="8640"/>
      </w:tabs>
      <w:spacing w:after="200" w:before="0" w:line="30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[Type the author name]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30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lang w:val="en-US"/>
      </w:rPr>
    </w:rPrDefault>
    <w:pPrDefault>
      <w:pPr>
        <w:spacing w:after="2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438086" w:space="2" w:sz="4" w:val="single"/>
      </w:pBdr>
      <w:spacing w:after="80" w:before="360" w:lineRule="auto"/>
    </w:pPr>
    <w:rPr>
      <w:rFonts w:ascii="Trebuchet MS" w:cs="Trebuchet MS" w:eastAsia="Trebuchet MS" w:hAnsi="Trebuchet MS"/>
      <w:color w:val="438086"/>
      <w:sz w:val="32"/>
      <w:szCs w:val="32"/>
    </w:rPr>
  </w:style>
  <w:style w:type="paragraph" w:styleId="Heading2">
    <w:name w:val="heading 2"/>
    <w:basedOn w:val="Normal"/>
    <w:next w:val="Normal"/>
    <w:pPr>
      <w:spacing w:after="0" w:lineRule="auto"/>
    </w:pPr>
    <w:rPr>
      <w:rFonts w:ascii="Trebuchet MS" w:cs="Trebuchet MS" w:eastAsia="Trebuchet MS" w:hAnsi="Trebuchet MS"/>
      <w:color w:val="438086"/>
      <w:sz w:val="28"/>
      <w:szCs w:val="28"/>
    </w:rPr>
  </w:style>
  <w:style w:type="paragraph" w:styleId="Heading3">
    <w:name w:val="heading 3"/>
    <w:basedOn w:val="Normal"/>
    <w:next w:val="Normal"/>
    <w:pPr>
      <w:spacing w:after="0" w:lineRule="auto"/>
    </w:pPr>
    <w:rPr>
      <w:rFonts w:ascii="Trebuchet MS" w:cs="Trebuchet MS" w:eastAsia="Trebuchet MS" w:hAnsi="Trebuchet MS"/>
      <w:color w:val="438086"/>
      <w:sz w:val="24"/>
      <w:szCs w:val="24"/>
    </w:rPr>
  </w:style>
  <w:style w:type="paragraph" w:styleId="Heading4">
    <w:name w:val="heading 4"/>
    <w:basedOn w:val="Normal"/>
    <w:next w:val="Normal"/>
    <w:pPr>
      <w:spacing w:after="0" w:lineRule="auto"/>
    </w:pPr>
    <w:rPr>
      <w:rFonts w:ascii="Trebuchet MS" w:cs="Trebuchet MS" w:eastAsia="Trebuchet MS" w:hAnsi="Trebuchet MS"/>
      <w:i w:val="1"/>
      <w:color w:val="438086"/>
    </w:rPr>
  </w:style>
  <w:style w:type="paragraph" w:styleId="Heading5">
    <w:name w:val="heading 5"/>
    <w:basedOn w:val="Normal"/>
    <w:next w:val="Normal"/>
    <w:pPr>
      <w:spacing w:after="0" w:lineRule="auto"/>
    </w:pPr>
    <w:rPr>
      <w:rFonts w:ascii="Trebuchet MS" w:cs="Trebuchet MS" w:eastAsia="Trebuchet MS" w:hAnsi="Trebuchet MS"/>
      <w:b w:val="1"/>
      <w:color w:val="325f64"/>
    </w:rPr>
  </w:style>
  <w:style w:type="paragraph" w:styleId="Heading6">
    <w:name w:val="heading 6"/>
    <w:basedOn w:val="Normal"/>
    <w:next w:val="Normal"/>
    <w:pPr>
      <w:spacing w:after="0" w:lineRule="auto"/>
    </w:pPr>
    <w:rPr>
      <w:rFonts w:ascii="Trebuchet MS" w:cs="Trebuchet MS" w:eastAsia="Trebuchet MS" w:hAnsi="Trebuchet MS"/>
      <w:b w:val="1"/>
      <w:i w:val="1"/>
      <w:color w:val="325f64"/>
    </w:rPr>
  </w:style>
  <w:style w:type="paragraph" w:styleId="Title">
    <w:name w:val="Title"/>
    <w:basedOn w:val="Normal"/>
    <w:next w:val="Normal"/>
    <w:pPr>
      <w:spacing w:before="400" w:lineRule="auto"/>
    </w:pPr>
    <w:rPr>
      <w:rFonts w:ascii="Trebuchet MS" w:cs="Trebuchet MS" w:eastAsia="Trebuchet MS" w:hAnsi="Trebuchet MS"/>
      <w:color w:val="53548a"/>
      <w:sz w:val="56"/>
      <w:szCs w:val="56"/>
    </w:rPr>
  </w:style>
  <w:style w:type="paragraph" w:styleId="Subtitle">
    <w:name w:val="Subtitle"/>
    <w:basedOn w:val="Normal"/>
    <w:next w:val="Normal"/>
    <w:pPr/>
    <w:rPr>
      <w:i w:val="1"/>
      <w:color w:val="42445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_rels/footer1.xml.rels><?xml version="1.0" encoding="UTF-8" standalone="yes"?><Relationships xmlns="http://schemas.openxmlformats.org/package/2006/relationships"><Relationship Id="rId1" Type="http://schemas.openxmlformats.org/officeDocument/2006/relationships/hyperlink" Target="mailto:msgeorgia@neighborhoodcreativeartscenter.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